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B65E" w14:textId="2FBE8125" w:rsidR="00124711" w:rsidRPr="004B3ADF" w:rsidRDefault="00124711" w:rsidP="004B3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3ADF">
        <w:rPr>
          <w:rFonts w:ascii="Arial" w:hAnsi="Arial" w:cs="Arial"/>
          <w:sz w:val="24"/>
          <w:szCs w:val="24"/>
        </w:rPr>
        <w:t>T</w:t>
      </w:r>
      <w:r w:rsidR="004B3ADF">
        <w:rPr>
          <w:rFonts w:ascii="Arial" w:hAnsi="Arial" w:cs="Arial"/>
          <w:sz w:val="24"/>
          <w:szCs w:val="24"/>
        </w:rPr>
        <w:t>he Andujar Park Site is located at Erie and Point Streets in North Camden.  The Site comprises approximately 1.5 acres across Block 12, Lots 1, 3-9, and 18-21 (Northern portion) and Block 14, Lots 29-35, and 37 (Southern portion).  T</w:t>
      </w:r>
      <w:r w:rsidRPr="004B3ADF">
        <w:rPr>
          <w:rFonts w:ascii="Arial" w:hAnsi="Arial" w:cs="Arial"/>
          <w:sz w:val="24"/>
          <w:szCs w:val="24"/>
        </w:rPr>
        <w:t>he various tax parcels that comprise the park formerly operated as several industrial uses.</w:t>
      </w:r>
      <w:r w:rsidRPr="004B3ADF">
        <w:rPr>
          <w:rFonts w:ascii="Arial" w:hAnsi="Arial" w:cs="Arial"/>
          <w:sz w:val="24"/>
          <w:szCs w:val="24"/>
        </w:rPr>
        <w:t xml:space="preserve">  </w:t>
      </w:r>
      <w:r w:rsidRPr="004B3ADF">
        <w:rPr>
          <w:rFonts w:ascii="Arial" w:hAnsi="Arial" w:cs="Arial"/>
          <w:sz w:val="24"/>
          <w:szCs w:val="24"/>
        </w:rPr>
        <w:t>These included boat building, bottling, and leather tanning, from prior to 1885 until the</w:t>
      </w:r>
      <w:r w:rsidRPr="004B3ADF">
        <w:rPr>
          <w:rFonts w:ascii="Arial" w:hAnsi="Arial" w:cs="Arial"/>
          <w:sz w:val="24"/>
          <w:szCs w:val="24"/>
        </w:rPr>
        <w:t xml:space="preserve"> </w:t>
      </w:r>
      <w:r w:rsidRPr="004B3ADF">
        <w:rPr>
          <w:rFonts w:ascii="Arial" w:hAnsi="Arial" w:cs="Arial"/>
          <w:sz w:val="24"/>
          <w:szCs w:val="24"/>
        </w:rPr>
        <w:t>1970s on the northern portion, and automotive repair operations from the 1920s until the</w:t>
      </w:r>
      <w:r w:rsidRPr="004B3ADF">
        <w:rPr>
          <w:rFonts w:ascii="Arial" w:hAnsi="Arial" w:cs="Arial"/>
          <w:sz w:val="24"/>
          <w:szCs w:val="24"/>
        </w:rPr>
        <w:t xml:space="preserve"> </w:t>
      </w:r>
      <w:r w:rsidRPr="004B3ADF">
        <w:rPr>
          <w:rFonts w:ascii="Arial" w:hAnsi="Arial" w:cs="Arial"/>
          <w:sz w:val="24"/>
          <w:szCs w:val="24"/>
        </w:rPr>
        <w:t>1990s on the southern portions.</w:t>
      </w:r>
      <w:r w:rsidRPr="004B3ADF">
        <w:rPr>
          <w:rFonts w:ascii="Arial" w:hAnsi="Arial" w:cs="Arial"/>
          <w:sz w:val="24"/>
          <w:szCs w:val="24"/>
        </w:rPr>
        <w:t xml:space="preserve"> </w:t>
      </w:r>
      <w:r w:rsidRPr="004B3ADF">
        <w:rPr>
          <w:rFonts w:ascii="Arial" w:hAnsi="Arial" w:cs="Arial"/>
          <w:sz w:val="24"/>
          <w:szCs w:val="24"/>
        </w:rPr>
        <w:t xml:space="preserve">The subject site is a park containing a </w:t>
      </w:r>
      <w:r w:rsidRPr="004B3ADF">
        <w:rPr>
          <w:rFonts w:ascii="Arial" w:hAnsi="Arial" w:cs="Arial"/>
          <w:sz w:val="24"/>
          <w:szCs w:val="24"/>
        </w:rPr>
        <w:t>b</w:t>
      </w:r>
      <w:r w:rsidRPr="004B3ADF">
        <w:rPr>
          <w:rFonts w:ascii="Arial" w:hAnsi="Arial" w:cs="Arial"/>
          <w:sz w:val="24"/>
          <w:szCs w:val="24"/>
        </w:rPr>
        <w:t>aseball field, basketball court, and play area located</w:t>
      </w:r>
      <w:r w:rsidRPr="004B3ADF">
        <w:rPr>
          <w:rFonts w:ascii="Arial" w:hAnsi="Arial" w:cs="Arial"/>
          <w:sz w:val="24"/>
          <w:szCs w:val="24"/>
        </w:rPr>
        <w:t xml:space="preserve"> </w:t>
      </w:r>
      <w:r w:rsidRPr="004B3ADF">
        <w:rPr>
          <w:rFonts w:ascii="Arial" w:hAnsi="Arial" w:cs="Arial"/>
          <w:sz w:val="24"/>
          <w:szCs w:val="24"/>
        </w:rPr>
        <w:t>in a mixed use industrial and residential portion of Camden, New Jersey.</w:t>
      </w:r>
      <w:r w:rsidRPr="004B3ADF">
        <w:rPr>
          <w:rFonts w:ascii="Arial" w:hAnsi="Arial" w:cs="Arial"/>
          <w:sz w:val="24"/>
          <w:szCs w:val="24"/>
        </w:rPr>
        <w:t xml:space="preserve"> </w:t>
      </w:r>
      <w:r w:rsidR="004B3ADF" w:rsidRPr="004B3ADF">
        <w:rPr>
          <w:rFonts w:ascii="Arial" w:hAnsi="Arial" w:cs="Arial"/>
          <w:sz w:val="24"/>
          <w:szCs w:val="24"/>
        </w:rPr>
        <w:t>The park has been closed since the</w:t>
      </w:r>
      <w:r w:rsidR="004B3ADF" w:rsidRPr="004B3ADF">
        <w:rPr>
          <w:rFonts w:ascii="Arial" w:hAnsi="Arial" w:cs="Arial"/>
          <w:sz w:val="24"/>
          <w:szCs w:val="24"/>
        </w:rPr>
        <w:t xml:space="preserve"> </w:t>
      </w:r>
      <w:r w:rsidR="004B3ADF" w:rsidRPr="004B3ADF">
        <w:rPr>
          <w:rFonts w:ascii="Arial" w:hAnsi="Arial" w:cs="Arial"/>
          <w:sz w:val="24"/>
          <w:szCs w:val="24"/>
        </w:rPr>
        <w:t>completion of Preliminary Assessment (PA) and Site Investigation (SI) activities were</w:t>
      </w:r>
      <w:r w:rsidR="004B3ADF" w:rsidRPr="004B3ADF">
        <w:rPr>
          <w:rFonts w:ascii="Arial" w:hAnsi="Arial" w:cs="Arial"/>
          <w:sz w:val="24"/>
          <w:szCs w:val="24"/>
        </w:rPr>
        <w:t xml:space="preserve"> </w:t>
      </w:r>
      <w:r w:rsidR="004B3ADF" w:rsidRPr="004B3ADF">
        <w:rPr>
          <w:rFonts w:ascii="Arial" w:hAnsi="Arial" w:cs="Arial"/>
          <w:sz w:val="24"/>
          <w:szCs w:val="24"/>
        </w:rPr>
        <w:t>conducted on the site in 2019.</w:t>
      </w:r>
    </w:p>
    <w:p w14:paraId="7DA0C4CF" w14:textId="08777927" w:rsidR="009D6A58" w:rsidRPr="004B3ADF" w:rsidRDefault="00124711" w:rsidP="009D6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B3ADF">
        <w:rPr>
          <w:rFonts w:ascii="Arial" w:hAnsi="Arial" w:cs="Arial"/>
          <w:color w:val="2D2C2C"/>
          <w:sz w:val="24"/>
          <w:szCs w:val="24"/>
        </w:rPr>
        <w:br/>
      </w:r>
      <w:r w:rsidR="009D6A58" w:rsidRPr="004B3ADF">
        <w:rPr>
          <w:rFonts w:ascii="Arial" w:hAnsi="Arial" w:cs="Arial"/>
          <w:sz w:val="24"/>
          <w:szCs w:val="24"/>
        </w:rPr>
        <w:t>A Preliminary Assessment (PA) inspection was completed in June 2018</w:t>
      </w:r>
      <w:r w:rsidR="009D6A58" w:rsidRPr="004B3ADF">
        <w:rPr>
          <w:rFonts w:ascii="Arial" w:hAnsi="Arial" w:cs="Arial"/>
          <w:sz w:val="24"/>
          <w:szCs w:val="24"/>
        </w:rPr>
        <w:t xml:space="preserve">.  </w:t>
      </w:r>
      <w:r w:rsidR="009D6A58" w:rsidRPr="004B3ADF">
        <w:rPr>
          <w:rFonts w:ascii="Arial" w:hAnsi="Arial" w:cs="Arial"/>
          <w:sz w:val="24"/>
          <w:szCs w:val="24"/>
        </w:rPr>
        <w:t xml:space="preserve">Subsequent assessment activities conducted on the site in 2019 </w:t>
      </w:r>
      <w:r w:rsidR="004B3ADF" w:rsidRPr="004B3ADF">
        <w:rPr>
          <w:rFonts w:ascii="Arial" w:hAnsi="Arial" w:cs="Arial"/>
          <w:sz w:val="24"/>
          <w:szCs w:val="24"/>
        </w:rPr>
        <w:t>using a CRA 2013 EPA</w:t>
      </w:r>
      <w:r w:rsidR="004B3ADF" w:rsidRPr="004B3ADF">
        <w:rPr>
          <w:rFonts w:ascii="Arial" w:hAnsi="Arial" w:cs="Arial"/>
          <w:sz w:val="24"/>
          <w:szCs w:val="24"/>
        </w:rPr>
        <w:t xml:space="preserve"> </w:t>
      </w:r>
      <w:r w:rsidR="004B3ADF" w:rsidRPr="004B3ADF">
        <w:rPr>
          <w:rFonts w:ascii="Arial" w:hAnsi="Arial" w:cs="Arial"/>
          <w:sz w:val="24"/>
          <w:szCs w:val="24"/>
        </w:rPr>
        <w:t>Brownfield Assessment grant</w:t>
      </w:r>
      <w:r w:rsidR="004B3ADF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identified 18 “Areas of Concerns” or AOCs with potential to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adversely impact soil and groundwater at the site. A total of 17 of the AOCs required further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investigation. A Site Investigation (SI) was completed in August 2019 to investigate the 17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AOCs.</w:t>
      </w:r>
      <w:r w:rsidR="009D6A58" w:rsidRPr="004B3ADF">
        <w:rPr>
          <w:rFonts w:ascii="Arial" w:hAnsi="Arial" w:cs="Arial"/>
          <w:sz w:val="24"/>
          <w:szCs w:val="24"/>
        </w:rPr>
        <w:t xml:space="preserve">  H</w:t>
      </w:r>
      <w:r w:rsidR="009D6A58" w:rsidRPr="004B3ADF">
        <w:rPr>
          <w:rFonts w:ascii="Arial" w:hAnsi="Arial" w:cs="Arial"/>
          <w:sz w:val="24"/>
          <w:szCs w:val="24"/>
        </w:rPr>
        <w:t>istoric fill material is impacted with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lead, mercury, arsenic, dieldrin, beryllium, benzo(a)anthracene, benzo(a)pyrene, and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benzo(b)fluoranthene.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An approximately 10,000</w:t>
      </w:r>
      <w:r w:rsidR="009D6A58" w:rsidRPr="004B3ADF">
        <w:rPr>
          <w:rFonts w:ascii="Cambria Math" w:hAnsi="Cambria Math" w:cs="Cambria Math"/>
          <w:sz w:val="24"/>
          <w:szCs w:val="24"/>
        </w:rPr>
        <w:t>‐</w:t>
      </w:r>
      <w:r w:rsidR="009D6A58" w:rsidRPr="004B3ADF">
        <w:rPr>
          <w:rFonts w:ascii="Arial" w:hAnsi="Arial" w:cs="Arial"/>
          <w:sz w:val="24"/>
          <w:szCs w:val="24"/>
        </w:rPr>
        <w:t>gallon heating oil UST is located under the right field portion of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 xml:space="preserve">the baseball field on Block 12, Lot 1. Stained soils and soils impacted with EPH </w:t>
      </w:r>
      <w:r w:rsidR="009D6A58" w:rsidRPr="004B3ADF">
        <w:rPr>
          <w:rFonts w:ascii="Arial" w:hAnsi="Arial" w:cs="Arial"/>
          <w:sz w:val="24"/>
          <w:szCs w:val="24"/>
        </w:rPr>
        <w:t>w</w:t>
      </w:r>
      <w:r w:rsidR="009D6A58" w:rsidRPr="004B3ADF">
        <w:rPr>
          <w:rFonts w:ascii="Arial" w:hAnsi="Arial" w:cs="Arial"/>
          <w:sz w:val="24"/>
          <w:szCs w:val="24"/>
        </w:rPr>
        <w:t>ere identified adjacent to the UST. Individual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contaminants related to the UST release include benzo(a)anthracene, benzo(a)pyrene,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benzene, and 2</w:t>
      </w:r>
      <w:r w:rsidR="009D6A58" w:rsidRPr="004B3ADF">
        <w:rPr>
          <w:rFonts w:ascii="Cambria Math" w:hAnsi="Cambria Math" w:cs="Cambria Math"/>
          <w:sz w:val="24"/>
          <w:szCs w:val="24"/>
        </w:rPr>
        <w:t>‐</w:t>
      </w:r>
      <w:r w:rsidR="009D6A58" w:rsidRPr="004B3ADF">
        <w:rPr>
          <w:rFonts w:ascii="Arial" w:hAnsi="Arial" w:cs="Arial"/>
          <w:sz w:val="24"/>
          <w:szCs w:val="24"/>
        </w:rPr>
        <w:t>methylnaphthalene. Removal of the UST and petroleum impacted soils is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necessary.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 xml:space="preserve">Elevated levels of hexavalent chromium </w:t>
      </w:r>
      <w:r w:rsidR="009D6A58" w:rsidRPr="004B3ADF">
        <w:rPr>
          <w:rFonts w:ascii="Arial" w:hAnsi="Arial" w:cs="Arial"/>
          <w:sz w:val="24"/>
          <w:szCs w:val="24"/>
        </w:rPr>
        <w:t xml:space="preserve">( a known contaminant from tannery operations) </w:t>
      </w:r>
      <w:r w:rsidR="009D6A58" w:rsidRPr="004B3ADF">
        <w:rPr>
          <w:rFonts w:ascii="Arial" w:hAnsi="Arial" w:cs="Arial"/>
          <w:sz w:val="24"/>
          <w:szCs w:val="24"/>
        </w:rPr>
        <w:t>were detected below the former tannery building.</w:t>
      </w:r>
      <w:r w:rsidR="009D6A58" w:rsidRPr="004B3ADF">
        <w:rPr>
          <w:rFonts w:ascii="Arial" w:hAnsi="Arial" w:cs="Arial"/>
          <w:sz w:val="24"/>
          <w:szCs w:val="24"/>
        </w:rPr>
        <w:t xml:space="preserve">  A</w:t>
      </w:r>
      <w:r w:rsidR="009D6A58" w:rsidRPr="004B3ADF">
        <w:rPr>
          <w:rFonts w:ascii="Arial" w:hAnsi="Arial" w:cs="Arial"/>
          <w:sz w:val="24"/>
          <w:szCs w:val="24"/>
        </w:rPr>
        <w:t>dditional remedial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investigation for hexavalent chromium impacts is necessary.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 xml:space="preserve">Surficial soils </w:t>
      </w:r>
      <w:r w:rsidR="009D6A58" w:rsidRPr="004B3ADF">
        <w:rPr>
          <w:rFonts w:ascii="Arial" w:hAnsi="Arial" w:cs="Arial"/>
          <w:sz w:val="24"/>
          <w:szCs w:val="24"/>
        </w:rPr>
        <w:t>around</w:t>
      </w:r>
      <w:r w:rsidR="009D6A58" w:rsidRPr="004B3ADF">
        <w:rPr>
          <w:rFonts w:ascii="Arial" w:hAnsi="Arial" w:cs="Arial"/>
          <w:sz w:val="24"/>
          <w:szCs w:val="24"/>
        </w:rPr>
        <w:t xml:space="preserve"> the former coal storage yard are impacted with lead, mercury,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cadmium, benzo(a)anthracene, benzo(a)pyrene, benzo(b)fluoranthene, and</w:t>
      </w:r>
      <w:r w:rsidR="004B3A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A58" w:rsidRPr="004B3ADF">
        <w:rPr>
          <w:rFonts w:ascii="Arial" w:hAnsi="Arial" w:cs="Arial"/>
          <w:sz w:val="24"/>
          <w:szCs w:val="24"/>
        </w:rPr>
        <w:t>dibenz</w:t>
      </w:r>
      <w:proofErr w:type="spellEnd"/>
      <w:r w:rsidR="009D6A58" w:rsidRPr="004B3ADF">
        <w:rPr>
          <w:rFonts w:ascii="Arial" w:hAnsi="Arial" w:cs="Arial"/>
          <w:sz w:val="24"/>
          <w:szCs w:val="24"/>
        </w:rPr>
        <w:t>(</w:t>
      </w:r>
      <w:proofErr w:type="spellStart"/>
      <w:r w:rsidR="009D6A58" w:rsidRPr="004B3ADF">
        <w:rPr>
          <w:rFonts w:ascii="Arial" w:hAnsi="Arial" w:cs="Arial"/>
          <w:sz w:val="24"/>
          <w:szCs w:val="24"/>
        </w:rPr>
        <w:t>a,h</w:t>
      </w:r>
      <w:proofErr w:type="spellEnd"/>
      <w:r w:rsidR="009D6A58" w:rsidRPr="004B3ADF">
        <w:rPr>
          <w:rFonts w:ascii="Arial" w:hAnsi="Arial" w:cs="Arial"/>
          <w:sz w:val="24"/>
          <w:szCs w:val="24"/>
        </w:rPr>
        <w:t>)anthracene. Previous surficial samples returned elevated levels of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dibenzo(</w:t>
      </w:r>
      <w:proofErr w:type="spellStart"/>
      <w:r w:rsidR="009D6A58" w:rsidRPr="004B3ADF">
        <w:rPr>
          <w:rFonts w:ascii="Arial" w:hAnsi="Arial" w:cs="Arial"/>
          <w:sz w:val="24"/>
          <w:szCs w:val="24"/>
        </w:rPr>
        <w:t>a,h</w:t>
      </w:r>
      <w:proofErr w:type="spellEnd"/>
      <w:r w:rsidR="009D6A58" w:rsidRPr="004B3ADF">
        <w:rPr>
          <w:rFonts w:ascii="Arial" w:hAnsi="Arial" w:cs="Arial"/>
          <w:sz w:val="24"/>
          <w:szCs w:val="24"/>
        </w:rPr>
        <w:t xml:space="preserve">)anthracene, </w:t>
      </w:r>
      <w:proofErr w:type="spellStart"/>
      <w:r w:rsidR="009D6A58" w:rsidRPr="004B3ADF">
        <w:rPr>
          <w:rFonts w:ascii="Arial" w:hAnsi="Arial" w:cs="Arial"/>
          <w:sz w:val="24"/>
          <w:szCs w:val="24"/>
        </w:rPr>
        <w:t>indeno</w:t>
      </w:r>
      <w:proofErr w:type="spellEnd"/>
      <w:r w:rsidR="009D6A58" w:rsidRPr="004B3ADF">
        <w:rPr>
          <w:rFonts w:ascii="Arial" w:hAnsi="Arial" w:cs="Arial"/>
          <w:sz w:val="24"/>
          <w:szCs w:val="24"/>
        </w:rPr>
        <w:t>(1,2,3</w:t>
      </w:r>
      <w:r w:rsidR="009D6A58" w:rsidRPr="004B3ADF">
        <w:rPr>
          <w:rFonts w:ascii="Cambria Math" w:hAnsi="Cambria Math" w:cs="Cambria Math"/>
          <w:sz w:val="24"/>
          <w:szCs w:val="24"/>
        </w:rPr>
        <w:t>‐</w:t>
      </w:r>
      <w:r w:rsidR="009D6A58" w:rsidRPr="004B3ADF">
        <w:rPr>
          <w:rFonts w:ascii="Arial" w:hAnsi="Arial" w:cs="Arial"/>
          <w:sz w:val="24"/>
          <w:szCs w:val="24"/>
        </w:rPr>
        <w:t xml:space="preserve"> cd)pyrene, </w:t>
      </w:r>
      <w:proofErr w:type="spellStart"/>
      <w:r w:rsidR="009D6A58" w:rsidRPr="004B3ADF">
        <w:rPr>
          <w:rFonts w:ascii="Arial" w:hAnsi="Arial" w:cs="Arial"/>
          <w:sz w:val="24"/>
          <w:szCs w:val="24"/>
        </w:rPr>
        <w:t>enzo</w:t>
      </w:r>
      <w:proofErr w:type="spellEnd"/>
      <w:r w:rsidR="009D6A58" w:rsidRPr="004B3ADF">
        <w:rPr>
          <w:rFonts w:ascii="Arial" w:hAnsi="Arial" w:cs="Arial"/>
          <w:sz w:val="24"/>
          <w:szCs w:val="24"/>
        </w:rPr>
        <w:t>(a)anthracene, benzo(a)pyrene,</w:t>
      </w:r>
      <w:r w:rsid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 xml:space="preserve">benzo(b)fluoranthene, arsenic, and PCBs. Additional surficial </w:t>
      </w:r>
      <w:r w:rsidR="00B76EFB">
        <w:rPr>
          <w:rFonts w:ascii="Arial" w:hAnsi="Arial" w:cs="Arial"/>
          <w:sz w:val="24"/>
          <w:szCs w:val="24"/>
        </w:rPr>
        <w:t>i</w:t>
      </w:r>
      <w:r w:rsidR="009D6A58" w:rsidRPr="004B3ADF">
        <w:rPr>
          <w:rFonts w:ascii="Arial" w:hAnsi="Arial" w:cs="Arial"/>
          <w:sz w:val="24"/>
          <w:szCs w:val="24"/>
        </w:rPr>
        <w:t>nvestigation of soils is</w:t>
      </w:r>
      <w:r w:rsidR="009D6A58" w:rsidRPr="004B3ADF">
        <w:rPr>
          <w:rFonts w:ascii="Arial" w:hAnsi="Arial" w:cs="Arial"/>
          <w:sz w:val="24"/>
          <w:szCs w:val="24"/>
        </w:rPr>
        <w:t xml:space="preserve"> </w:t>
      </w:r>
      <w:r w:rsidR="009D6A58" w:rsidRPr="004B3ADF">
        <w:rPr>
          <w:rFonts w:ascii="Arial" w:hAnsi="Arial" w:cs="Arial"/>
          <w:sz w:val="24"/>
          <w:szCs w:val="24"/>
        </w:rPr>
        <w:t>necessary.</w:t>
      </w:r>
    </w:p>
    <w:p w14:paraId="252A4B36" w14:textId="77777777" w:rsidR="009D6A58" w:rsidRPr="004B3ADF" w:rsidRDefault="009D6A58" w:rsidP="009D6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FCC250" w14:textId="77777777" w:rsidR="00B76EFB" w:rsidRDefault="00B76EFB" w:rsidP="004B3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CRA secured a State Hazardous Discharge Site Remediation Program grant from the New Jersey Department of Environmental Protection and Economic Development Authority.  In addition, the CRA will utilize up to $200,000 in U.S. Environmental Protection Agency Brownfield Revolving Loan Fund (RLF) monies for the site’s cleanup and subsequent imp</w:t>
      </w:r>
      <w:r w:rsidR="004B3ADF" w:rsidRPr="004B3ADF">
        <w:rPr>
          <w:rFonts w:ascii="Arial" w:hAnsi="Arial" w:cs="Arial"/>
          <w:sz w:val="24"/>
          <w:szCs w:val="24"/>
        </w:rPr>
        <w:t>rovements for open public</w:t>
      </w:r>
      <w:r>
        <w:rPr>
          <w:rFonts w:ascii="Arial" w:hAnsi="Arial" w:cs="Arial"/>
          <w:sz w:val="24"/>
          <w:szCs w:val="24"/>
        </w:rPr>
        <w:t xml:space="preserve"> </w:t>
      </w:r>
      <w:r w:rsidR="004B3ADF" w:rsidRPr="004B3ADF">
        <w:rPr>
          <w:rFonts w:ascii="Arial" w:hAnsi="Arial" w:cs="Arial"/>
          <w:sz w:val="24"/>
          <w:szCs w:val="24"/>
        </w:rPr>
        <w:t>space, green infrastructure and recreational ballfields</w:t>
      </w:r>
      <w:r w:rsidR="004B3ADF" w:rsidRPr="004B3ADF">
        <w:rPr>
          <w:rFonts w:ascii="Arial" w:hAnsi="Arial" w:cs="Arial"/>
          <w:sz w:val="24"/>
          <w:szCs w:val="24"/>
        </w:rPr>
        <w:t>.</w:t>
      </w:r>
    </w:p>
    <w:p w14:paraId="24A4F6BE" w14:textId="77777777" w:rsidR="00B76EFB" w:rsidRDefault="00B76EFB" w:rsidP="004B3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095F64" w14:textId="5CE9B8FF" w:rsidR="00B76EFB" w:rsidRPr="004B3ADF" w:rsidRDefault="00B76EFB" w:rsidP="004B3A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Site’s environmental documentation is available below.  For more information, contact Olivette Simpson, Interim Executive Director at </w:t>
      </w:r>
      <w:hyperlink r:id="rId4" w:history="1">
        <w:r w:rsidRPr="002713EC">
          <w:rPr>
            <w:rStyle w:val="Hyperlink"/>
            <w:rFonts w:ascii="Arial" w:hAnsi="Arial" w:cs="Arial"/>
            <w:sz w:val="24"/>
            <w:szCs w:val="24"/>
          </w:rPr>
          <w:t>OlSimpso@ci.camden.nj.us</w:t>
        </w:r>
      </w:hyperlink>
      <w:r>
        <w:rPr>
          <w:rFonts w:ascii="Arial" w:hAnsi="Arial" w:cs="Arial"/>
          <w:sz w:val="24"/>
          <w:szCs w:val="24"/>
        </w:rPr>
        <w:t xml:space="preserve"> or Alison Devine at </w:t>
      </w:r>
      <w:hyperlink r:id="rId5" w:history="1">
        <w:r w:rsidRPr="002713EC">
          <w:rPr>
            <w:rStyle w:val="Hyperlink"/>
            <w:rFonts w:ascii="Arial" w:hAnsi="Arial" w:cs="Arial"/>
            <w:sz w:val="24"/>
            <w:szCs w:val="24"/>
          </w:rPr>
          <w:t>adevine@brsinc.com</w:t>
        </w:r>
      </w:hyperlink>
      <w:r>
        <w:rPr>
          <w:rFonts w:ascii="Arial" w:hAnsi="Arial" w:cs="Arial"/>
          <w:sz w:val="24"/>
          <w:szCs w:val="24"/>
        </w:rPr>
        <w:t xml:space="preserve">.  </w:t>
      </w:r>
      <w:r w:rsidR="00124711" w:rsidRPr="004B3ADF">
        <w:rPr>
          <w:rFonts w:ascii="Arial" w:hAnsi="Arial" w:cs="Arial"/>
          <w:color w:val="2D2C2C"/>
          <w:sz w:val="24"/>
          <w:szCs w:val="24"/>
        </w:rPr>
        <w:br/>
      </w:r>
      <w:r w:rsidR="00124711" w:rsidRPr="004B3ADF">
        <w:rPr>
          <w:rFonts w:ascii="Arial" w:hAnsi="Arial" w:cs="Arial"/>
          <w:color w:val="2D2C2C"/>
          <w:sz w:val="24"/>
          <w:szCs w:val="24"/>
          <w:shd w:val="clear" w:color="auto" w:fill="EAEAEA"/>
        </w:rPr>
        <w:t> </w:t>
      </w:r>
      <w:r w:rsidR="00124711" w:rsidRPr="004B3ADF">
        <w:rPr>
          <w:rFonts w:ascii="Arial" w:hAnsi="Arial" w:cs="Arial"/>
          <w:color w:val="2D2C2C"/>
          <w:sz w:val="24"/>
          <w:szCs w:val="24"/>
        </w:rPr>
        <w:br/>
      </w:r>
    </w:p>
    <w:sectPr w:rsidR="001D4068" w:rsidRPr="004B3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11"/>
    <w:rsid w:val="00124711"/>
    <w:rsid w:val="004B3ADF"/>
    <w:rsid w:val="007C596D"/>
    <w:rsid w:val="009D6A58"/>
    <w:rsid w:val="00B76EFB"/>
    <w:rsid w:val="00E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4A1D"/>
  <w15:chartTrackingRefBased/>
  <w15:docId w15:val="{A57E9175-9501-4D2D-BB26-E125ED4F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7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evine@brsinc.com" TargetMode="External"/><Relationship Id="rId4" Type="http://schemas.openxmlformats.org/officeDocument/2006/relationships/hyperlink" Target="mailto:OlSimpso@ci.camde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Devine</dc:creator>
  <cp:keywords/>
  <dc:description/>
  <cp:lastModifiedBy>Alison Devine</cp:lastModifiedBy>
  <cp:revision>1</cp:revision>
  <dcterms:created xsi:type="dcterms:W3CDTF">2024-01-22T16:19:00Z</dcterms:created>
  <dcterms:modified xsi:type="dcterms:W3CDTF">2024-01-22T17:00:00Z</dcterms:modified>
</cp:coreProperties>
</file>